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6F42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</w:p>
    <w:p w14:paraId="1E7722BA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>
        <w:rPr>
          <w:rFonts w:ascii="Arial" w:eastAsia="Arial" w:hAnsi="Arial" w:cs="Arial"/>
          <w:b/>
          <w:color w:val="0070C0"/>
          <w:sz w:val="40"/>
          <w:szCs w:val="40"/>
        </w:rPr>
        <w:t>POZVÁNKA</w:t>
      </w:r>
    </w:p>
    <w:p w14:paraId="5B7BF4B0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</w:p>
    <w:p w14:paraId="3D66E9D7" w14:textId="77777777" w:rsidR="00964703" w:rsidRDefault="00964703" w:rsidP="00164E3A">
      <w:pPr>
        <w:spacing w:before="240" w:after="240" w:line="240" w:lineRule="auto"/>
        <w:rPr>
          <w:rFonts w:ascii="Arial" w:eastAsia="Arial" w:hAnsi="Arial" w:cs="Arial"/>
          <w:b/>
          <w:color w:val="C00000"/>
          <w:sz w:val="36"/>
          <w:szCs w:val="36"/>
        </w:rPr>
      </w:pPr>
    </w:p>
    <w:p w14:paraId="3025B825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>
        <w:rPr>
          <w:rFonts w:ascii="Arial" w:eastAsia="Arial" w:hAnsi="Arial" w:cs="Arial"/>
          <w:b/>
          <w:color w:val="C00000"/>
          <w:sz w:val="36"/>
          <w:szCs w:val="36"/>
        </w:rPr>
        <w:t>2. setkání Platformy ultra-vzácní a nediagnostikovaní</w:t>
      </w:r>
    </w:p>
    <w:p w14:paraId="32163185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České asociace pro vzácná onemocnění</w:t>
      </w:r>
    </w:p>
    <w:p w14:paraId="18767923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(ČAVO)</w:t>
      </w:r>
    </w:p>
    <w:p w14:paraId="1411E193" w14:textId="557906A5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Kdy: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0070C0"/>
          <w:sz w:val="28"/>
          <w:szCs w:val="28"/>
        </w:rPr>
        <w:t>Sobota</w:t>
      </w:r>
      <w:proofErr w:type="gramEnd"/>
      <w:r>
        <w:rPr>
          <w:rFonts w:ascii="Arial" w:eastAsia="Arial" w:hAnsi="Arial" w:cs="Arial"/>
          <w:b/>
          <w:color w:val="0070C0"/>
          <w:sz w:val="28"/>
          <w:szCs w:val="28"/>
        </w:rPr>
        <w:t>, 3. prosince 2022, od 10 do 13 hodin</w:t>
      </w:r>
    </w:p>
    <w:p w14:paraId="0D077E2D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380398B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Kde: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70C0"/>
          <w:sz w:val="26"/>
          <w:szCs w:val="26"/>
        </w:rPr>
        <w:t xml:space="preserve">V Pacientském hubu, </w:t>
      </w:r>
      <w:r>
        <w:rPr>
          <w:rFonts w:ascii="Arial" w:eastAsia="Arial" w:hAnsi="Arial" w:cs="Arial"/>
          <w:b/>
          <w:color w:val="0070C0"/>
        </w:rPr>
        <w:t>U Vršovického nádraží 30, 101 00 Praha 10 – Vršovice</w:t>
      </w:r>
    </w:p>
    <w:p w14:paraId="192C885A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C77AC1A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Setkání Platformy proběhne </w:t>
      </w:r>
      <w:r>
        <w:rPr>
          <w:rFonts w:ascii="Arial" w:eastAsia="Arial" w:hAnsi="Arial" w:cs="Arial"/>
          <w:b/>
          <w:color w:val="C00000"/>
          <w:sz w:val="24"/>
          <w:szCs w:val="24"/>
        </w:rPr>
        <w:t>prezenčně i online</w:t>
      </w:r>
    </w:p>
    <w:p w14:paraId="76123F41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35118A57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504C0D9C" w14:textId="2F30E6A4" w:rsidR="004668CF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 xml:space="preserve"> Registr</w:t>
      </w:r>
      <w:r w:rsidR="00164E3A">
        <w:rPr>
          <w:rFonts w:ascii="Arial" w:eastAsia="Arial" w:hAnsi="Arial" w:cs="Arial"/>
          <w:b/>
          <w:color w:val="C00000"/>
          <w:sz w:val="24"/>
          <w:szCs w:val="24"/>
        </w:rPr>
        <w:t>ujte se nejpozději do 16. listopadu 2022</w:t>
      </w:r>
      <w:r>
        <w:rPr>
          <w:rFonts w:ascii="Arial" w:eastAsia="Arial" w:hAnsi="Arial" w:cs="Arial"/>
          <w:b/>
          <w:color w:val="C00000"/>
          <w:sz w:val="24"/>
          <w:szCs w:val="24"/>
        </w:rPr>
        <w:t xml:space="preserve">: </w:t>
      </w:r>
      <w:r w:rsidR="00164E3A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</w:p>
    <w:p w14:paraId="7CF4EA78" w14:textId="6DFE4FE6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odkaz na připojení online bude zaslán, co nejdříve před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setkání  Platformy</w:t>
      </w:r>
      <w:proofErr w:type="gramEnd"/>
    </w:p>
    <w:p w14:paraId="5AD3E6A4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14:paraId="0E4414E5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14:paraId="64E25D92" w14:textId="77777777" w:rsidR="00964703" w:rsidRDefault="00964703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14:paraId="5B2C95B6" w14:textId="77777777" w:rsidR="00964703" w:rsidRDefault="00EE6918">
      <w:pPr>
        <w:spacing w:before="240" w:after="240" w:line="240" w:lineRule="auto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lastRenderedPageBreak/>
        <w:t>Program</w:t>
      </w:r>
    </w:p>
    <w:tbl>
      <w:tblPr>
        <w:tblStyle w:val="a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035"/>
      </w:tblGrid>
      <w:tr w:rsidR="00964703" w14:paraId="34792741" w14:textId="77777777">
        <w:trPr>
          <w:trHeight w:val="6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41A1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9:45 – 10:00  </w:t>
            </w:r>
          </w:p>
        </w:tc>
        <w:tc>
          <w:tcPr>
            <w:tcW w:w="7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A784" w14:textId="523247EE" w:rsidR="00964703" w:rsidRDefault="004668CF">
            <w:pPr>
              <w:keepLines/>
              <w:spacing w:after="0" w:line="240" w:lineRule="auto"/>
              <w:rPr>
                <w:rFonts w:ascii="Arial" w:eastAsia="Arial" w:hAnsi="Arial" w:cs="Arial"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Příchod, r</w:t>
            </w:r>
            <w:r w:rsidR="00EE6918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egistrace</w:t>
            </w:r>
          </w:p>
        </w:tc>
      </w:tr>
      <w:tr w:rsidR="00964703" w14:paraId="12E630F7" w14:textId="77777777">
        <w:trPr>
          <w:trHeight w:val="99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BA36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10:00 – 10:10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4FF4" w14:textId="02CC22F5" w:rsidR="00F1754F" w:rsidRPr="00F1754F" w:rsidRDefault="00EE6918" w:rsidP="00F1754F">
            <w:pPr>
              <w:keepLines/>
              <w:spacing w:after="0" w:line="240" w:lineRule="auto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F1754F"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  <w:t>Zahájení setkání</w:t>
            </w:r>
          </w:p>
          <w:p w14:paraId="6A527088" w14:textId="41E02663" w:rsidR="00F1754F" w:rsidRDefault="00F1754F">
            <w:pPr>
              <w:keepLines/>
              <w:spacing w:before="200"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Bc. Anna Arellanesová, předsedkyně ČAVO,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z.s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7B825DFA" w14:textId="342AD5A2" w:rsidR="00964703" w:rsidRDefault="00EE6918">
            <w:pPr>
              <w:keepLines/>
              <w:spacing w:before="200"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Anna Žáková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Zieglerová,Dis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., místopředsedkyně spolku METODĚJ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z.s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35C3190" w14:textId="77777777" w:rsidR="00964703" w:rsidRDefault="00964703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  <w:tr w:rsidR="00964703" w14:paraId="4B04E05B" w14:textId="77777777">
        <w:trPr>
          <w:trHeight w:val="9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A6E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10:10 – 10:25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885D" w14:textId="28657FFD" w:rsidR="00964703" w:rsidRDefault="004668CF">
            <w:pPr>
              <w:keepLines/>
              <w:spacing w:before="200" w:after="0" w:line="240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 xml:space="preserve">Představení </w:t>
            </w:r>
            <w:r w:rsidR="00F1754F"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>Centr</w:t>
            </w:r>
            <w:r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>a</w:t>
            </w:r>
            <w:r w:rsidR="00F1754F"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 xml:space="preserve"> provázení</w:t>
            </w:r>
          </w:p>
          <w:p w14:paraId="677D3FC9" w14:textId="258927F5" w:rsidR="00964703" w:rsidRDefault="00EE6918">
            <w:pPr>
              <w:keepLines/>
              <w:spacing w:before="200"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Mgr. Tereza Jeřábková</w:t>
            </w:r>
            <w:r w:rsidR="004668CF">
              <w:rPr>
                <w:rFonts w:ascii="Arial" w:eastAsia="Arial" w:hAnsi="Arial" w:cs="Arial"/>
                <w:color w:val="0070C0"/>
                <w:sz w:val="20"/>
                <w:szCs w:val="20"/>
              </w:rPr>
              <w:t>, vedoucí poradenská pracovnice VFN</w:t>
            </w:r>
          </w:p>
        </w:tc>
      </w:tr>
      <w:tr w:rsidR="00964703" w14:paraId="6AF3CB72" w14:textId="77777777">
        <w:trPr>
          <w:trHeight w:val="97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D0D6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10:25 – 10:40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6A0D" w14:textId="4A80518F" w:rsidR="00964703" w:rsidRPr="004668CF" w:rsidRDefault="004668CF">
            <w:pPr>
              <w:keepLines/>
              <w:spacing w:before="200" w:after="0" w:line="240" w:lineRule="auto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 xml:space="preserve">Představení Archy </w:t>
            </w:r>
            <w:proofErr w:type="gramStart"/>
            <w:r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 xml:space="preserve">pomoci - </w:t>
            </w:r>
            <w:r w:rsidR="00EE6918" w:rsidRPr="004668CF"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>nebýt</w:t>
            </w:r>
            <w:proofErr w:type="gramEnd"/>
            <w:r w:rsidR="00EE6918" w:rsidRPr="004668CF"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 xml:space="preserve"> na to sá</w:t>
            </w:r>
            <w:r w:rsidR="00EE6918" w:rsidRPr="004668CF"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  <w:t>m</w:t>
            </w:r>
          </w:p>
          <w:p w14:paraId="65403310" w14:textId="37C5AA99" w:rsidR="00964703" w:rsidRDefault="00EE6918">
            <w:pPr>
              <w:keepLines/>
              <w:spacing w:before="200"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Petra Suchá, předsedkyně spolku METO</w:t>
            </w:r>
            <w:r w:rsidR="004668CF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ĚJ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z.s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964703" w14:paraId="65BEDE91" w14:textId="77777777">
        <w:trPr>
          <w:trHeight w:val="99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C987" w14:textId="6D14444A" w:rsidR="00964703" w:rsidRDefault="006964E5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10:40 – 11:05</w:t>
            </w:r>
            <w:r w:rsidR="00EE691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B8D" w14:textId="77777777" w:rsidR="006964E5" w:rsidRPr="004668CF" w:rsidRDefault="006964E5" w:rsidP="006964E5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4668CF"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  <w:t>Projekce dokumentu</w:t>
            </w:r>
            <w:r w:rsidRPr="004668CF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668CF"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  <w:t xml:space="preserve">– Zlepšení způsobu sdělování výsledků genomové diagnostiky pacientům a jejich rodinám             </w:t>
            </w:r>
          </w:p>
          <w:p w14:paraId="08E9611A" w14:textId="77777777" w:rsidR="006964E5" w:rsidRDefault="006964E5" w:rsidP="006964E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2AF3CAFC" w14:textId="704E5185" w:rsidR="00964703" w:rsidRDefault="006964E5" w:rsidP="006964E5">
            <w:pPr>
              <w:keepLines/>
              <w:spacing w:after="24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Mgr. Věra Franková PhD. et PhD.</w:t>
            </w:r>
            <w:r w:rsid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F1754F"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>Klinika pediatrie a dědičných metabolických poruch</w:t>
            </w:r>
            <w:r w:rsidR="00F1754F"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F1754F"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>Banka biologického materiálu</w:t>
            </w:r>
            <w:r w:rsidR="00F1754F"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F1754F" w:rsidRPr="00F1754F">
              <w:rPr>
                <w:rFonts w:eastAsia="Arial"/>
                <w:color w:val="0070C0"/>
                <w:sz w:val="20"/>
                <w:szCs w:val="20"/>
              </w:rPr>
              <w:t>1.</w:t>
            </w:r>
            <w:r w:rsidR="00F1754F"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> LF UK a VFN</w:t>
            </w:r>
          </w:p>
        </w:tc>
      </w:tr>
      <w:tr w:rsidR="00964703" w14:paraId="2C0E9EA3" w14:textId="77777777">
        <w:trPr>
          <w:trHeight w:val="9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4348" w14:textId="2C15069C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11:0</w:t>
            </w:r>
            <w:r w:rsidR="00164E3A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– 11:20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871F" w14:textId="1D47C36E" w:rsidR="006964E5" w:rsidRPr="004668CF" w:rsidRDefault="006964E5" w:rsidP="006964E5">
            <w:pPr>
              <w:keepLines/>
              <w:spacing w:after="240" w:line="240" w:lineRule="auto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4668CF"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  <w:t xml:space="preserve">A co bude dál? </w:t>
            </w:r>
            <w:r w:rsidRPr="004668CF">
              <w:rPr>
                <w:rFonts w:ascii="Arial" w:eastAsia="Arial" w:hAnsi="Arial" w:cs="Arial"/>
                <w:bCs/>
                <w:i/>
                <w:iCs/>
                <w:color w:val="C00000"/>
                <w:sz w:val="20"/>
                <w:szCs w:val="20"/>
              </w:rPr>
              <w:t>Zkušenosti pacientů a jejich rodin s genomovou diagnostikou a výzkumem</w:t>
            </w:r>
          </w:p>
          <w:p w14:paraId="18B327E8" w14:textId="6F68D5F6" w:rsidR="00964703" w:rsidRDefault="00F1754F" w:rsidP="006964E5">
            <w:pPr>
              <w:keepLines/>
              <w:spacing w:after="24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Mgr. Věra Franková PhD. et PhD., </w:t>
            </w:r>
            <w:r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Klinika pediatrie a dědičných metabolických poruch, Banka biologického materiálu, </w:t>
            </w:r>
            <w:r w:rsidRPr="00F1754F">
              <w:rPr>
                <w:rFonts w:eastAsia="Arial"/>
                <w:color w:val="0070C0"/>
                <w:sz w:val="20"/>
                <w:szCs w:val="20"/>
              </w:rPr>
              <w:t>1.</w:t>
            </w:r>
            <w:r w:rsidRPr="00F1754F">
              <w:rPr>
                <w:rFonts w:ascii="Arial" w:eastAsia="Arial" w:hAnsi="Arial" w:cs="Arial"/>
                <w:color w:val="0070C0"/>
                <w:sz w:val="20"/>
                <w:szCs w:val="20"/>
              </w:rPr>
              <w:t> LF UK a VFN</w:t>
            </w:r>
          </w:p>
        </w:tc>
      </w:tr>
      <w:tr w:rsidR="00964703" w14:paraId="2A1EBE3D" w14:textId="77777777">
        <w:trPr>
          <w:trHeight w:val="46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A543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11:20 – 12:00 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D135" w14:textId="77777777" w:rsidR="00964703" w:rsidRPr="004668CF" w:rsidRDefault="00EE6918">
            <w:pPr>
              <w:keepLines/>
              <w:spacing w:after="240" w:line="240" w:lineRule="auto"/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</w:pPr>
            <w:r w:rsidRPr="004668CF">
              <w:rPr>
                <w:rFonts w:ascii="Arial" w:eastAsia="Arial" w:hAnsi="Arial" w:cs="Arial"/>
                <w:bCs/>
                <w:color w:val="980000"/>
                <w:sz w:val="20"/>
                <w:szCs w:val="20"/>
              </w:rPr>
              <w:t>Diskuse</w:t>
            </w:r>
          </w:p>
        </w:tc>
      </w:tr>
      <w:tr w:rsidR="00964703" w14:paraId="12D344C6" w14:textId="77777777">
        <w:trPr>
          <w:trHeight w:val="6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F7C8" w14:textId="77777777" w:rsidR="00964703" w:rsidRDefault="00EE6918">
            <w:pPr>
              <w:keepLines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12:00 – 13:00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BAC1" w14:textId="0F343851" w:rsidR="00964703" w:rsidRDefault="00164E3A">
            <w:pPr>
              <w:keepLines/>
              <w:spacing w:after="240" w:line="240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164E3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M</w:t>
            </w:r>
            <w:r w:rsidRPr="00164E3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alé občerstvení</w:t>
            </w:r>
            <w:r w:rsidRPr="00164E3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, z</w:t>
            </w:r>
            <w:r w:rsidR="00EE6918" w:rsidRPr="00164E3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akončení setkání</w:t>
            </w:r>
          </w:p>
        </w:tc>
      </w:tr>
    </w:tbl>
    <w:p w14:paraId="4E021E6B" w14:textId="77777777" w:rsidR="00964703" w:rsidRDefault="00964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4255DB71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b/>
          <w:color w:val="252525"/>
          <w:sz w:val="18"/>
          <w:szCs w:val="18"/>
        </w:rPr>
      </w:pPr>
      <w:r>
        <w:rPr>
          <w:rFonts w:ascii="Arial" w:eastAsia="Arial" w:hAnsi="Arial" w:cs="Arial"/>
          <w:b/>
          <w:color w:val="252525"/>
          <w:sz w:val="18"/>
          <w:szCs w:val="18"/>
        </w:rPr>
        <w:t>KUDY DO PACIENTSKÉHO HUBU?</w:t>
      </w:r>
    </w:p>
    <w:p w14:paraId="72D05F74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b/>
          <w:color w:val="252525"/>
          <w:sz w:val="18"/>
          <w:szCs w:val="18"/>
        </w:rPr>
      </w:pPr>
      <w:r>
        <w:rPr>
          <w:rFonts w:ascii="Arial" w:eastAsia="Arial" w:hAnsi="Arial" w:cs="Arial"/>
          <w:b/>
          <w:color w:val="252525"/>
          <w:sz w:val="18"/>
          <w:szCs w:val="18"/>
        </w:rPr>
        <w:t>MHD</w:t>
      </w:r>
    </w:p>
    <w:p w14:paraId="3EEAEA70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color w:val="252525"/>
          <w:sz w:val="18"/>
          <w:szCs w:val="18"/>
        </w:rPr>
      </w:pPr>
      <w:r>
        <w:rPr>
          <w:rFonts w:ascii="Arial" w:eastAsia="Arial" w:hAnsi="Arial" w:cs="Arial"/>
          <w:color w:val="252525"/>
          <w:sz w:val="18"/>
          <w:szCs w:val="18"/>
        </w:rPr>
        <w:lastRenderedPageBreak/>
        <w:t xml:space="preserve">Nejblíže se nachází tramvajová zastávka </w:t>
      </w:r>
      <w:r>
        <w:rPr>
          <w:rFonts w:ascii="Arial" w:eastAsia="Arial" w:hAnsi="Arial" w:cs="Arial"/>
          <w:b/>
          <w:color w:val="252525"/>
          <w:sz w:val="18"/>
          <w:szCs w:val="18"/>
        </w:rPr>
        <w:t>Nádraží Vršovice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 (6, 7, 24). Po výstupu hned uvidíte ulici U Vršovického nádraží. Když se po ní vydáte, do Pacientského hubu dojdete za 4 minuty svižné chůze. Ze zastávky </w:t>
      </w:r>
      <w:r>
        <w:rPr>
          <w:rFonts w:ascii="Arial" w:eastAsia="Arial" w:hAnsi="Arial" w:cs="Arial"/>
          <w:b/>
          <w:color w:val="252525"/>
          <w:sz w:val="18"/>
          <w:szCs w:val="18"/>
        </w:rPr>
        <w:t xml:space="preserve">Krymská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(4, 13, 22) vám cesta zabere 6 minut.  Podobně dlouho (5 min) to trvá z autobusové zastávky </w:t>
      </w:r>
      <w:r>
        <w:rPr>
          <w:rFonts w:ascii="Arial" w:eastAsia="Arial" w:hAnsi="Arial" w:cs="Arial"/>
          <w:b/>
          <w:color w:val="252525"/>
          <w:sz w:val="18"/>
          <w:szCs w:val="18"/>
        </w:rPr>
        <w:t>Nádraží Vršovice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 (193). </w:t>
      </w:r>
    </w:p>
    <w:p w14:paraId="5530A9EC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b/>
          <w:color w:val="252525"/>
          <w:sz w:val="18"/>
          <w:szCs w:val="18"/>
        </w:rPr>
      </w:pPr>
      <w:r>
        <w:rPr>
          <w:rFonts w:ascii="Arial" w:eastAsia="Arial" w:hAnsi="Arial" w:cs="Arial"/>
          <w:b/>
          <w:color w:val="252525"/>
          <w:sz w:val="18"/>
          <w:szCs w:val="18"/>
        </w:rPr>
        <w:t>Vlakem</w:t>
      </w:r>
    </w:p>
    <w:p w14:paraId="46F39767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color w:val="252525"/>
          <w:sz w:val="18"/>
          <w:szCs w:val="18"/>
        </w:rPr>
      </w:pPr>
      <w:r>
        <w:rPr>
          <w:rFonts w:ascii="Arial" w:eastAsia="Arial" w:hAnsi="Arial" w:cs="Arial"/>
          <w:color w:val="252525"/>
          <w:sz w:val="18"/>
          <w:szCs w:val="18"/>
        </w:rPr>
        <w:t xml:space="preserve">Železniční zastávka </w:t>
      </w:r>
      <w:r>
        <w:rPr>
          <w:rFonts w:ascii="Arial" w:eastAsia="Arial" w:hAnsi="Arial" w:cs="Arial"/>
          <w:b/>
          <w:color w:val="252525"/>
          <w:sz w:val="18"/>
          <w:szCs w:val="18"/>
        </w:rPr>
        <w:t>Nádraží Praha-Vršovice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 je od Pacientského hubu vzdálená 6 minut pěšky. Z nástupiště se vydejte na hlavní silnici, minete tramvajovou zastávku a pak rovnou za nosem až do </w:t>
      </w:r>
      <w:proofErr w:type="spellStart"/>
      <w:r>
        <w:rPr>
          <w:rFonts w:ascii="Arial" w:eastAsia="Arial" w:hAnsi="Arial" w:cs="Arial"/>
          <w:color w:val="252525"/>
          <w:sz w:val="18"/>
          <w:szCs w:val="18"/>
        </w:rPr>
        <w:t>coworku</w:t>
      </w:r>
      <w:proofErr w:type="spellEnd"/>
      <w:r>
        <w:rPr>
          <w:rFonts w:ascii="Arial" w:eastAsia="Arial" w:hAnsi="Arial" w:cs="Arial"/>
          <w:color w:val="252525"/>
          <w:sz w:val="18"/>
          <w:szCs w:val="18"/>
        </w:rPr>
        <w:t>.</w:t>
      </w:r>
    </w:p>
    <w:p w14:paraId="0A042E00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b/>
          <w:color w:val="252525"/>
          <w:sz w:val="18"/>
          <w:szCs w:val="18"/>
        </w:rPr>
      </w:pPr>
      <w:r>
        <w:rPr>
          <w:rFonts w:ascii="Arial" w:eastAsia="Arial" w:hAnsi="Arial" w:cs="Arial"/>
          <w:b/>
          <w:color w:val="252525"/>
          <w:sz w:val="18"/>
          <w:szCs w:val="18"/>
        </w:rPr>
        <w:t>Autem</w:t>
      </w:r>
    </w:p>
    <w:p w14:paraId="5D6578D6" w14:textId="77777777" w:rsidR="00964703" w:rsidRDefault="00EE6918">
      <w:pPr>
        <w:shd w:val="clear" w:color="auto" w:fill="F0F2F5"/>
        <w:spacing w:before="200" w:after="200" w:line="360" w:lineRule="auto"/>
        <w:rPr>
          <w:rFonts w:ascii="Arial" w:eastAsia="Arial" w:hAnsi="Arial" w:cs="Arial"/>
          <w:color w:val="252525"/>
          <w:sz w:val="18"/>
          <w:szCs w:val="18"/>
        </w:rPr>
      </w:pPr>
      <w:r>
        <w:rPr>
          <w:rFonts w:ascii="Arial" w:eastAsia="Arial" w:hAnsi="Arial" w:cs="Arial"/>
          <w:color w:val="252525"/>
          <w:sz w:val="18"/>
          <w:szCs w:val="18"/>
        </w:rPr>
        <w:t>V okolí Pacientského hubu můžete parkovat na následujících místech:</w:t>
      </w:r>
    </w:p>
    <w:p w14:paraId="18D9847C" w14:textId="77777777" w:rsidR="00964703" w:rsidRDefault="00EE6918">
      <w:pPr>
        <w:numPr>
          <w:ilvl w:val="0"/>
          <w:numId w:val="1"/>
        </w:numPr>
        <w:shd w:val="clear" w:color="auto" w:fill="F0F2F5"/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P10 - 0177, ulice Rostovská, bezplatně (2 místa pro OZP)</w:t>
      </w:r>
    </w:p>
    <w:p w14:paraId="6BBC3B3F" w14:textId="77777777" w:rsidR="00964703" w:rsidRDefault="00EE6918">
      <w:pPr>
        <w:numPr>
          <w:ilvl w:val="0"/>
          <w:numId w:val="1"/>
        </w:numPr>
        <w:shd w:val="clear" w:color="auto" w:fill="F0F2F5"/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P10 - 0185, ulice U Vršovického nádraží, 60,-/hod (modrá zóna)</w:t>
      </w:r>
    </w:p>
    <w:p w14:paraId="2F39D48D" w14:textId="77777777" w:rsidR="00964703" w:rsidRDefault="00EE6918">
      <w:pPr>
        <w:numPr>
          <w:ilvl w:val="0"/>
          <w:numId w:val="1"/>
        </w:numPr>
        <w:shd w:val="clear" w:color="auto" w:fill="F0F2F5"/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P10 - 0184, ulice U Vršovického nádraží, 30,-/hod (bílá zóna)</w:t>
      </w:r>
    </w:p>
    <w:p w14:paraId="589BF804" w14:textId="77777777" w:rsidR="00964703" w:rsidRDefault="00964703">
      <w:pPr>
        <w:ind w:left="360" w:hanging="360"/>
        <w:rPr>
          <w:rFonts w:ascii="Arial" w:eastAsia="Arial" w:hAnsi="Arial" w:cs="Arial"/>
          <w:sz w:val="24"/>
          <w:szCs w:val="24"/>
        </w:rPr>
      </w:pPr>
    </w:p>
    <w:sectPr w:rsidR="009647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F8B" w14:textId="77777777" w:rsidR="004218D9" w:rsidRDefault="004218D9">
      <w:pPr>
        <w:spacing w:after="0" w:line="240" w:lineRule="auto"/>
      </w:pPr>
      <w:r>
        <w:separator/>
      </w:r>
    </w:p>
  </w:endnote>
  <w:endnote w:type="continuationSeparator" w:id="0">
    <w:p w14:paraId="4C248D2A" w14:textId="77777777" w:rsidR="004218D9" w:rsidRDefault="0042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6AA3" w14:textId="77777777" w:rsidR="00964703" w:rsidRDefault="00EE6918">
    <w:pPr>
      <w:spacing w:before="240" w:after="240" w:line="240" w:lineRule="auto"/>
      <w:jc w:val="center"/>
    </w:pPr>
    <w:r>
      <w:rPr>
        <w:rFonts w:ascii="Arial" w:eastAsia="Arial" w:hAnsi="Arial" w:cs="Arial"/>
        <w:b/>
        <w:color w:val="0070C0"/>
        <w:sz w:val="40"/>
        <w:szCs w:val="40"/>
      </w:rPr>
      <w:t xml:space="preserve">  </w:t>
    </w:r>
    <w:r>
      <w:rPr>
        <w:rFonts w:ascii="Arial" w:eastAsia="Arial" w:hAnsi="Arial" w:cs="Arial"/>
        <w:b/>
        <w:noProof/>
        <w:color w:val="0070C0"/>
        <w:sz w:val="40"/>
        <w:szCs w:val="40"/>
      </w:rPr>
      <w:drawing>
        <wp:inline distT="114300" distB="114300" distL="114300" distR="114300" wp14:anchorId="73846014" wp14:editId="3866E1DE">
          <wp:extent cx="1089017" cy="1009332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017" cy="1009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70C0"/>
        <w:sz w:val="40"/>
        <w:szCs w:val="40"/>
      </w:rPr>
      <w:t xml:space="preserve">  </w:t>
    </w:r>
    <w:r>
      <w:rPr>
        <w:rFonts w:ascii="Arial" w:eastAsia="Arial" w:hAnsi="Arial" w:cs="Arial"/>
        <w:b/>
        <w:noProof/>
        <w:color w:val="0070C0"/>
        <w:sz w:val="40"/>
        <w:szCs w:val="40"/>
      </w:rPr>
      <w:drawing>
        <wp:inline distT="114300" distB="114300" distL="114300" distR="114300" wp14:anchorId="5DF3CC33" wp14:editId="6CEDB676">
          <wp:extent cx="1607584" cy="418782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584" cy="418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70C0"/>
        <w:sz w:val="40"/>
        <w:szCs w:val="40"/>
      </w:rPr>
      <w:t xml:space="preserve">    </w:t>
    </w:r>
    <w:r>
      <w:rPr>
        <w:rFonts w:ascii="Arial" w:eastAsia="Arial" w:hAnsi="Arial" w:cs="Arial"/>
        <w:b/>
        <w:noProof/>
        <w:color w:val="0070C0"/>
        <w:sz w:val="40"/>
        <w:szCs w:val="40"/>
      </w:rPr>
      <w:drawing>
        <wp:inline distT="114300" distB="114300" distL="114300" distR="114300" wp14:anchorId="767DC952" wp14:editId="52A143C0">
          <wp:extent cx="1271880" cy="655508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880" cy="65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C0AA" w14:textId="77777777" w:rsidR="004218D9" w:rsidRDefault="004218D9">
      <w:pPr>
        <w:spacing w:after="0" w:line="240" w:lineRule="auto"/>
      </w:pPr>
      <w:r>
        <w:separator/>
      </w:r>
    </w:p>
  </w:footnote>
  <w:footnote w:type="continuationSeparator" w:id="0">
    <w:p w14:paraId="0F872381" w14:textId="77777777" w:rsidR="004218D9" w:rsidRDefault="0042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0AF5" w14:textId="77777777" w:rsidR="00964703" w:rsidRDefault="00EE6918">
    <w:pPr>
      <w:spacing w:before="240" w:after="240" w:line="240" w:lineRule="auto"/>
    </w:pPr>
    <w:r>
      <w:rPr>
        <w:rFonts w:ascii="Arial" w:eastAsia="Arial" w:hAnsi="Arial" w:cs="Arial"/>
        <w:b/>
        <w:noProof/>
        <w:color w:val="0070C0"/>
        <w:sz w:val="40"/>
        <w:szCs w:val="40"/>
      </w:rPr>
      <w:drawing>
        <wp:inline distT="114300" distB="114300" distL="114300" distR="114300" wp14:anchorId="30C73DAB" wp14:editId="6695A50E">
          <wp:extent cx="1466850" cy="7143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70C0"/>
        <w:sz w:val="40"/>
        <w:szCs w:val="40"/>
      </w:rPr>
      <w:t xml:space="preserve">                        </w:t>
    </w:r>
    <w:r>
      <w:rPr>
        <w:rFonts w:ascii="Arial" w:eastAsia="Arial" w:hAnsi="Arial" w:cs="Arial"/>
        <w:b/>
        <w:noProof/>
        <w:color w:val="0070C0"/>
        <w:sz w:val="40"/>
        <w:szCs w:val="40"/>
      </w:rPr>
      <w:drawing>
        <wp:inline distT="114300" distB="114300" distL="114300" distR="114300" wp14:anchorId="15EA056C" wp14:editId="4DDEB2F6">
          <wp:extent cx="2026297" cy="741539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97" cy="741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70C0"/>
        <w:sz w:val="40"/>
        <w:szCs w:val="4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06C"/>
    <w:multiLevelType w:val="multilevel"/>
    <w:tmpl w:val="9B72DC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525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03"/>
    <w:rsid w:val="00164E3A"/>
    <w:rsid w:val="002F57C4"/>
    <w:rsid w:val="004218D9"/>
    <w:rsid w:val="004668CF"/>
    <w:rsid w:val="006964E5"/>
    <w:rsid w:val="00857E4B"/>
    <w:rsid w:val="00964703"/>
    <w:rsid w:val="00A34104"/>
    <w:rsid w:val="00C4746C"/>
    <w:rsid w:val="00EE6918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FEC94"/>
  <w15:docId w15:val="{362B118C-4621-4E3E-88C5-2948A93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D03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3112D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npsmoodstavce"/>
    <w:rsid w:val="00F1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0C934581CAD49BA8A63819BE63637" ma:contentTypeVersion="11" ma:contentTypeDescription="Vytvoří nový dokument" ma:contentTypeScope="" ma:versionID="f5cfabe8344bdfee2e14bc4d189eb3e4">
  <xsd:schema xmlns:xsd="http://www.w3.org/2001/XMLSchema" xmlns:xs="http://www.w3.org/2001/XMLSchema" xmlns:p="http://schemas.microsoft.com/office/2006/metadata/properties" xmlns:ns3="b85b5fde-b6c1-4c9d-b4f9-81dca322ff21" targetNamespace="http://schemas.microsoft.com/office/2006/metadata/properties" ma:root="true" ma:fieldsID="c578431878ec41a14923175108ea7de6" ns3:_="">
    <xsd:import namespace="b85b5fde-b6c1-4c9d-b4f9-81dca322f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5fde-b6c1-4c9d-b4f9-81dca322f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+niAwk/8q3SFBFsyd13VmSfIg==">AMUW2mUprkMpPNuM62TV33v/uj+TijFXuVEKpEReM2Sx6Epi85XtBPAyHLdeSN5e26uBRLyVgLiokdcXQbBtxstu7JhhA8sBxe2sgTEX+nObcreMdtitNg8=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149-98B7-4183-BCBC-94EFCCDEF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b5fde-b6c1-4c9d-b4f9-81dca322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2D575C4-EE3D-4C9A-8CDB-2A45D3175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E50A3-8AA8-4786-BF99-603E6A0C6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Suchá</dc:creator>
  <cp:lastModifiedBy>Anna Arellanesová</cp:lastModifiedBy>
  <cp:revision>2</cp:revision>
  <dcterms:created xsi:type="dcterms:W3CDTF">2022-10-13T15:53:00Z</dcterms:created>
  <dcterms:modified xsi:type="dcterms:W3CDTF">2022-10-13T15:53:00Z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2022-10-11T15:38:10Z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6e319439-e3d5-40ae-aa4b-04638369f94e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0x0101003A40C934581CAD49BA8A63819BE63637</vt:lpwstr>
  </property>
</Properties>
</file>